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РЕКОМЕНДАЦИИ ПО ОРГАНИЗАЦИИ ОБРАЗОВАТЕЛЬНОЙ ДЕЯТЕЛЬНОСТИ  В ШКОЛАХ ЯРОСЛАВСКОЙ ОБЛАСТИ  НА ПЕРИОД С 30 МАРТА 2020 ГОДА</w:t>
      </w:r>
    </w:p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связи со сложившейся эпидемиологической ситуацией и в соответствии с Указом Губернатора Ярославской области от 20.03.2020 № 53 все школы Ярославской области с 30 марта 2020 года переходят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комфортных условий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максимального вовлечения детей в учебную развивающую деятельность.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Административным командам образовательных организаций рекомендуется осуществить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новых условиях.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мониторинга технической оснащенности образовательной организации: исправность оборудования, обеспеченность компьютерами учителей, работоспособность регионального интернет дневника (далее - РИД), работоспособность сети Интернет.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в срок до 25 марта 2020 года мониторинга готовности обучающихся 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 (в соответствии с письмом департамента образования области от 23.03.2020 ИХ.24 – 2245/20). </w:t>
      </w:r>
    </w:p>
    <w:p>
      <w:pPr>
        <w:pStyle w:val="ListParagraph"/>
        <w:spacing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групп обучающихся, ориентированных на различные сценарии взаимодействия с учителями.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Разработка локального нормативного акта образовательной организации (приказа) о переходе на 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Формирование временного расписания занятий с учетом недельной нагрузки, предусматривающего возможность объединения классов из параллели и уроков по предмету в блоки для оптимизации нагрузки на педагогов и детей.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информационно-методических совещаний и заседаний методических объединений по предметам для анализа и обобщения доступных образовательных ресурсов.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Актуализация возможностей РИД. Оформление протоколов совещаний.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Информирование обучающихся и родителей (законных представителей) об изменениях в режиме работы образовательной организации. Согласование классным руководителем с родителями (законными представителями) обучающихся сценария взаимодействия детей и педагогов в условиях дистанционного обучения.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Обеспечение ежедневного размещения на официальном сайте образовательной организации информации о расписании занятий, графике онлайн консультирования. Дублирование информации в РИД и родительских чатах.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Организация с 30 марта 2020 года ежедневного мониторинга включенности обучающихся в образовательную деятельность. Особое внимание рекомендуется уделить обучающимся с особыми образовательными потребностями, в т.ч. детям с ОВЗ, детям из неблагополучных семей.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>
      <w:pPr>
        <w:pStyle w:val="ListParagraph"/>
        <w:spacing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Сценарии взаимодействия учителей и обучающихся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режиме отсутствия условий для онлайн общения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школы во взаимодействии с классными руководителями обеспечивает выдачу пакета заданий обучающимся (доставка школьным автобусом, через родителей);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школьным автобусом или другими способами. 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>
      <w:pPr>
        <w:pStyle w:val="ListParagraph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использование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SMS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-сообщений с домашним заданием и сроками его выполнения, использование телефонной связи;</w:t>
      </w:r>
    </w:p>
    <w:p>
      <w:pPr>
        <w:pStyle w:val="ListParagraph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использование возможностей РИД для: 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направления домашних заданий по учебнику;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направления ссылок на интернет ресурсы по изучаемой теме;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анализа сложностей с выполнением заданий (через организацию видеоконференций и чатов с детьми);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использования демонстрационных и проверочных онлайн тестов, доступных пользователям РИД;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использования обратной связи.</w:t>
      </w:r>
    </w:p>
    <w:p>
      <w:pPr>
        <w:pStyle w:val="ListParagraph"/>
        <w:tabs>
          <w:tab w:val="left" w:pos="567" w:leader="none"/>
        </w:tabs>
        <w:spacing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 режиме стабильной коммуникации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разработка учителями собственных онлайн уроков и форм обратной связи;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использование готовых платформенных решений, сервисов или их фрагментов.</w:t>
      </w:r>
    </w:p>
    <w:p>
      <w:pPr>
        <w:pStyle w:val="ListParagraph"/>
        <w:tabs>
          <w:tab w:val="left" w:pos="567" w:leader="none"/>
        </w:tabs>
        <w:spacing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Общие рекомендации для разработки онлайн урока: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 урока не более 30 минут;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Теоретический материал представлен в кратком (сжатом) виде, выделена основная суть;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>
      <w:pPr>
        <w:sectPr>
          <w:headerReference w:type="default" r:id="rId2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Присутствует блок обратной связи, отложенной рефлексии через вопросы/ответы  в чате,  по электронной почте.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Рекомендуемые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 xml:space="preserve"> готовые </w:t>
      </w:r>
      <w:r>
        <w:rPr>
          <w:rFonts w:cs="Times New Roman" w:ascii="Times New Roman" w:hAnsi="Times New Roman"/>
          <w:b/>
          <w:sz w:val="28"/>
        </w:rPr>
        <w:t>дистанционные инструменты</w:t>
      </w:r>
    </w:p>
    <w:tbl>
      <w:tblPr>
        <w:tblStyle w:val="a9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53"/>
        <w:gridCol w:w="5439"/>
        <w:gridCol w:w="139"/>
        <w:gridCol w:w="5629"/>
      </w:tblGrid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5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Для проведения занятий</w:t>
            </w:r>
          </w:p>
        </w:tc>
        <w:tc>
          <w:tcPr>
            <w:tcW w:w="5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Для текущего контроля </w:t>
            </w:r>
          </w:p>
        </w:tc>
      </w:tr>
      <w:tr>
        <w:trPr/>
        <w:tc>
          <w:tcPr>
            <w:tcW w:w="1456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1. Образовательные онлайн-платформы (общедоступные федеральные и частные)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Тематические курсы, видеоуроки, каталог музеев, фильмов и музыкальных концертов,  дидактическими и методическими материалами по всем урокам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Более 120 тысяч уникальных задач, задания для самопроверки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Широкий набор электронных учебников и тестов, интерактивные сценарии уроков, образовательные приложения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Широкий набор тестов, проверка ошибок, домашние задания, варианты контрольных и тестов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Телеканал 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Мособртв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Телевидение, где школьное расписание и уроки представлены в режиме прямого эфира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Профориентационный портал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«Билет в будущее»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Видеоуроки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Расширенные возможности тестирования и погружения в различные специальности и направления подготовки уже на базе школьного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«Яндекс.Учебник»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Сервис для учителей 1–5-х классов, содержащий задания по математике и русскому языку по ФГОС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Сервис «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ЯКласс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материалы по школьным предметам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Возможности для проверки усвоения материала: обучение на собственных ошибках, разбор шагов решения заданий с виртуальным репетитором. Тренажёры для самостоятельной работы по предметам,  статистика ребёнка в режиме онлайн: количество решённых задач, общее время, проведённое в ЯКласс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Образовательная платформа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«Учи.ру»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интерактивные курсы по основным предметам и подготовке к проверочным работам,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«Виртуальный класс» для проведения онлайн-уроков для группы учеников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Style w:val="Extendedtextfull"/>
                <w:rFonts w:cs="Times New Roman" w:ascii="Times New Roman" w:hAnsi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ервис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shd w:fill="FFFFFF" w:val="clear"/>
                <w:lang w:val="en-US"/>
              </w:rPr>
              <w:t>Learningapps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«Сириус.Онлайн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Содержит 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платформа </w:t>
            </w:r>
            <w:r>
              <w:rPr>
                <w:rFonts w:eastAsia="Calibri" w:eastAsiaTheme="minorHAnsi"/>
                <w:b/>
                <w:i/>
                <w:sz w:val="28"/>
                <w:szCs w:val="28"/>
                <w:lang w:eastAsia="en-US"/>
              </w:rPr>
              <w:t>LECTA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Содержит электронные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Библиотека видеоуроков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InternetUrok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Большая коллекция видеоуроков по школьной программе. Материалы содержат: конспекты, тесты, тренажеры.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Онлайн-платформа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Онлайн-школа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Фоксфорд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Онлайн-подготовка школьников 3 – 11- х 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Онлайн-школа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Skyeng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 для школьников 1-11-х классов для  продолжения изучения общеобразовательных предметов и подготовки к выпускным экзаменам и олимпиадам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Платформа новой школы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персонифицированной образовательной траектории в школе, создание для каждого ребёнка возможностей для успешной учёбы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Цифровой сервис онлайн-образования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Цифровой сервис онлайн-образования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«Ростелеком. Лицей»,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>
        <w:trPr/>
        <w:tc>
          <w:tcPr>
            <w:tcW w:w="1456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2. Электронные версии учебно-методических комплексов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Бесплатный доступ к специальным тренажёрам для отработки и закрепления полученных знаний</w:t>
            </w:r>
          </w:p>
        </w:tc>
      </w:tr>
      <w:tr>
        <w:trPr/>
        <w:tc>
          <w:tcPr>
            <w:tcW w:w="335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Издательства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«ДРОФА»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4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цифровой платформе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LECTA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«ДРОФА»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7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56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3. Тематические сайты педагогов ОО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изучения, домашние задания, тесты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0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Рекомендуемые учебные платформы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сервис Google Classroom -  возможность обмена ссылками на файлы и видео, а также формирование заданий, предложение их пользователям и их проверку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Classtime - учебная платформа для создания интерактивных уроков  и проверки знаний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Сервисы для создания онлайн-тестов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Google-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формы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, Testograf.ru, Indigotech.ru,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aster-test.net, Quizizz .com, Kahoot, Socrative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Электронная почта и облачные хранилища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Yandex.ru,  Mail.ru, Gmail.com, Rambler.ru и т.д. - 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Рекомендуемые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дистанционные инструменты</w:t>
      </w:r>
      <w:r>
        <w:rPr>
          <w:rFonts w:cs="Times New Roman" w:ascii="Times New Roman" w:hAnsi="Times New Roman"/>
          <w:b/>
          <w:sz w:val="28"/>
          <w:szCs w:val="28"/>
        </w:rPr>
        <w:t xml:space="preserve"> для подготовки к ГИА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обучающихся 9 и 11 классов на данный период времени необходимо предоставить ресурсы, позволяющие проводить подготовку к государственной итоговой аттестации.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«Решу ЕГЭ»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образовательный портал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«Решу ОГЭ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«ВПР2020»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 задания, ответы, решения.  Предлагает задания с решениями для подготовки к ВПР  по всем предметам и систему тестов для подготовки и самоподготовки к ВПР.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открытый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банк заданий сайта ФИПИ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онлайн-платформа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«Мои достижения»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актуальные версии работ по ЕГЭ и ОГЭ. Тренажеры по заполнению экзаменационных бланков.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сервис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«ЯКласс»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тренажёры для подготовки к ВПР и ЕГЭ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Рекомендуемые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дистанционные инструменты</w:t>
      </w:r>
      <w:r>
        <w:rPr>
          <w:rFonts w:cs="Times New Roman" w:ascii="Times New Roman" w:hAnsi="Times New Roman"/>
          <w:b/>
          <w:sz w:val="28"/>
          <w:szCs w:val="28"/>
        </w:rPr>
        <w:t xml:space="preserve"> для организации коммуникации педагогов, обучающихся и родителей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учителя, родителей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РИД, электронную почту, различные мессенджеры.</w:t>
      </w:r>
    </w:p>
    <w:p>
      <w:pPr>
        <w:pStyle w:val="Normal"/>
        <w:spacing w:before="0" w:after="0"/>
        <w:jc w:val="both"/>
        <w:rPr>
          <w:rStyle w:val="Style15"/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Социальные сети -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ВКонтакте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Viber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WhatsApp,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Style15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en-US"/>
        </w:rPr>
        <w:t>Facebook</w:t>
      </w:r>
      <w:r>
        <w:rPr>
          <w:rStyle w:val="Style15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и др.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>
        <w:rPr>
          <w:rFonts w:cs="Times New Roman" w:ascii="Times New Roman" w:hAnsi="Times New Roman"/>
          <w:sz w:val="28"/>
          <w:szCs w:val="28"/>
        </w:rPr>
        <w:t>загрузить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видео, 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можно выкладывать задания и обсуждать их в совместном чате, обеспечивая взаимодействие между обучающимися и учителем.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Сервисы видеосвязи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Skype,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сервис,  обеспечивающий текстовую, голосовую и видеосвязь через Интернет;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Zoom,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облачная платформа для проведения видео-конференций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вебинар, достаточно подключиться к нему через web-браузер;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Google Hangouts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сервис для мгновенного обмена сообщениями и видеоконференций.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Рекомендуемые сервисы для совместной работы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Google документы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для совместного выполнения заданий: учитель может отслеживать продвижение ученика или группы учеников и комментировать выполнение задания.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/>
      </w:pPr>
      <w:hyperlink r:id="rId4">
        <w:r>
          <w:rPr>
            <w:rStyle w:val="Style14"/>
            <w:rFonts w:eastAsia="Times New Roman" w:cs="Times New Roman" w:ascii="Times New Roman" w:hAnsi="Times New Roman"/>
            <w:b/>
            <w:sz w:val="28"/>
            <w:szCs w:val="28"/>
            <w:lang w:eastAsia="ru-RU"/>
          </w:rPr>
          <w:t>Trello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- облачная программа для управления проектами небольших групп.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0" w:after="0"/>
        <w:jc w:val="both"/>
        <w:rPr/>
      </w:pPr>
      <w:hyperlink r:id="rId5">
        <w:r>
          <w:rPr>
            <w:rStyle w:val="Style14"/>
            <w:rFonts w:eastAsia="Times New Roman" w:cs="Times New Roman" w:ascii="Times New Roman" w:hAnsi="Times New Roman"/>
            <w:b/>
            <w:sz w:val="28"/>
            <w:szCs w:val="28"/>
            <w:lang w:eastAsia="ru-RU"/>
          </w:rPr>
          <w:t>Битрикс 24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российская система, которая позволяет наладить управление работой группы.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  <w:shd w:fill="FFFFFF" w:val="clear"/>
        </w:rPr>
      </w:pPr>
      <w:r>
        <w:rPr>
          <w:rFonts w:cs="Times New Roman" w:ascii="Times New Roman" w:hAnsi="Times New Roman"/>
          <w:sz w:val="28"/>
          <w:szCs w:val="20"/>
          <w:shd w:fill="FFFFFF" w:val="clear"/>
        </w:rPr>
      </w:r>
    </w:p>
    <w:p>
      <w:pPr>
        <w:pStyle w:val="Pa18"/>
        <w:spacing w:before="100" w:after="200"/>
        <w:jc w:val="both"/>
        <w:rPr>
          <w:rFonts w:cs="Myriad Pro"/>
          <w:b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cs="Myriad Pro"/>
          <w:b/>
          <w:bCs/>
          <w:color w:val="000000"/>
          <w:sz w:val="22"/>
          <w:szCs w:val="22"/>
        </w:rPr>
        <w:t>Дополнительная информация</w:t>
      </w:r>
    </w:p>
    <w:p>
      <w:pPr>
        <w:pStyle w:val="Pa18"/>
        <w:spacing w:before="100" w:after="20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На федеральной платформе</w:t>
      </w:r>
      <w:r>
        <w:rPr>
          <w:rFonts w:cs="Times New Roman" w:ascii="Times New Roman" w:hAnsi="Times New Roman"/>
          <w:b/>
          <w:bCs/>
          <w:color w:val="000000"/>
        </w:rPr>
        <w:t xml:space="preserve"> «Учи.ру» с</w:t>
      </w:r>
      <w:r>
        <w:rPr>
          <w:rFonts w:cs="Times New Roman" w:ascii="Times New Roman" w:hAnsi="Times New Roman"/>
          <w:color w:val="000000"/>
        </w:rPr>
        <w:t xml:space="preserve"> 23 марта 2020 года анонсировано появление в личном кабинете учите</w:t>
        <w:softHyphen/>
        <w:t>ля сервиса «Виртуальный класс» для проведения индивидуальных и груп</w:t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  <w:softHyphen/>
        <w:t xml:space="preserve">скольких учеников, так и для всего класса. </w:t>
      </w:r>
    </w:p>
    <w:p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 23 марта 2020 года ежедневно с понедельника по четверг платфор</w:t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>
      <w:pPr>
        <w:pStyle w:val="Normal"/>
        <w:rPr/>
      </w:pPr>
      <w:r>
        <w:rPr/>
      </w:r>
    </w:p>
    <w:p>
      <w:pPr>
        <w:pStyle w:val="Pa18"/>
        <w:spacing w:before="100" w:after="200"/>
        <w:jc w:val="both"/>
        <w:rPr/>
      </w:pPr>
      <w:r>
        <w:rPr>
          <w:rFonts w:cs="Myriad Pro"/>
          <w:b/>
          <w:bCs/>
          <w:color w:val="000000"/>
          <w:sz w:val="22"/>
          <w:szCs w:val="22"/>
        </w:rPr>
        <w:t xml:space="preserve">Продолжительность непрерывного применения технических средств обучения </w:t>
        <w:br/>
        <w:t>на уроках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inline distT="0" distB="0" distL="0" distR="0" wp14:anchorId="4C9CC687">
                <wp:extent cx="307975" cy="3079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.15pt;height:24.15pt" wp14:anchorId="4C9CC687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1270" distL="0" distR="3175">
            <wp:extent cx="5940425" cy="1961515"/>
            <wp:effectExtent l="0" t="0" r="0" b="0"/>
            <wp:docPr id="2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7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 Pr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9338840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152744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795166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102e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102e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102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02ed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2102ed"/>
    <w:rPr>
      <w:color w:val="0000FF"/>
      <w:u w:val="single"/>
    </w:rPr>
  </w:style>
  <w:style w:type="character" w:styleId="Errormessagetext" w:customStyle="1">
    <w:name w:val="error-message-text"/>
    <w:basedOn w:val="DefaultParagraphFont"/>
    <w:qFormat/>
    <w:rsid w:val="002102ed"/>
    <w:rPr/>
  </w:style>
  <w:style w:type="character" w:styleId="Style15">
    <w:name w:val="Выделение"/>
    <w:basedOn w:val="DefaultParagraphFont"/>
    <w:uiPriority w:val="20"/>
    <w:qFormat/>
    <w:rsid w:val="006d3778"/>
    <w:rPr>
      <w:i/>
      <w:iCs/>
    </w:rPr>
  </w:style>
  <w:style w:type="character" w:styleId="Extendedtextfull" w:customStyle="1">
    <w:name w:val="extended-text__full"/>
    <w:basedOn w:val="DefaultParagraphFont"/>
    <w:qFormat/>
    <w:rsid w:val="006d3778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d85892"/>
    <w:rPr/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d8589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color w:val="333333"/>
      <w:sz w:val="27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02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102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121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d42d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3">
    <w:name w:val="Header"/>
    <w:basedOn w:val="Normal"/>
    <w:link w:val="ad"/>
    <w:uiPriority w:val="99"/>
    <w:unhideWhenUsed/>
    <w:rsid w:val="00d858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f"/>
    <w:uiPriority w:val="99"/>
    <w:unhideWhenUsed/>
    <w:rsid w:val="00d858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a18" w:customStyle="1">
    <w:name w:val="Pa18"/>
    <w:basedOn w:val="Normal"/>
    <w:uiPriority w:val="99"/>
    <w:qFormat/>
    <w:rsid w:val="000d1736"/>
    <w:pPr>
      <w:spacing w:lineRule="atLeast" w:line="221" w:before="0" w:after="0"/>
    </w:pPr>
    <w:rPr>
      <w:rFonts w:ascii="Myriad Pro" w:hAnsi="Myriad Pro"/>
      <w:sz w:val="24"/>
      <w:szCs w:val="24"/>
    </w:rPr>
  </w:style>
  <w:style w:type="paragraph" w:styleId="Pa2" w:customStyle="1">
    <w:name w:val="Pa2"/>
    <w:basedOn w:val="Normal"/>
    <w:uiPriority w:val="99"/>
    <w:qFormat/>
    <w:rsid w:val="000d1736"/>
    <w:pPr>
      <w:spacing w:lineRule="atLeast" w:line="195" w:before="0" w:after="0"/>
    </w:pPr>
    <w:rPr>
      <w:rFonts w:ascii="Myriad Pro" w:hAnsi="Myriad Pr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https://trello.com/" TargetMode="External"/><Relationship Id="rId5" Type="http://schemas.openxmlformats.org/officeDocument/2006/relationships/hyperlink" Target="https://www.bitrix24.ru/" TargetMode="External"/><Relationship Id="rId6" Type="http://schemas.openxmlformats.org/officeDocument/2006/relationships/image" Target="media/image1.jpeg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LibreOffice/5.2.2.2$Linux_x86 LibreOffice_project/20m0$Build-2</Application>
  <Pages>7</Pages>
  <Words>1938</Words>
  <Characters>13903</Characters>
  <CharactersWithSpaces>15739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2020-03-25T06:05:00Z</dcterms:created>
  <dc:creator>Наталья Владимировна Шляхтина</dc:creator>
  <dc:description/>
  <dc:language>ru-RU</dc:language>
  <cp:lastModifiedBy>Цапникова Наталья Олеговна</cp:lastModifiedBy>
  <cp:lastPrinted>2020-03-25T05:10:00Z</cp:lastPrinted>
  <dcterms:modified xsi:type="dcterms:W3CDTF">2020-03-25T06:26:00Z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