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6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3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Системы информации на объекте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tbl>
      <w:tblPr/>
      <w:tblGrid>
        <w:gridCol w:w="454"/>
        <w:gridCol w:w="1842"/>
        <w:gridCol w:w="567"/>
        <w:gridCol w:w="567"/>
        <w:gridCol w:w="567"/>
        <w:gridCol w:w="1498"/>
        <w:gridCol w:w="1196"/>
        <w:gridCol w:w="1417"/>
        <w:gridCol w:w="1276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69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69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1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для</w:t>
              <w:br/>
              <w:t xml:space="preserve">инвалида (категория)</w:t>
            </w: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6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Визуальные средства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1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731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Акустические средства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звукового оповещения (кроме извещения о пожаре)</w:t>
            </w:r>
          </w:p>
        </w:tc>
        <w:tc>
          <w:tcPr>
            <w:tcW w:w="11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индивидуально-техническое решение</w:t>
            </w:r>
          </w:p>
        </w:tc>
      </w:tr>
      <w:tr>
        <w:trPr>
          <w:trHeight w:val="6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Тактильные средства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информации на языке Брайля</w:t>
            </w:r>
          </w:p>
        </w:tc>
        <w:tc>
          <w:tcPr>
            <w:tcW w:w="11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установка таблички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98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693"/>
      </w:tblGrid>
      <w:tr>
        <w:trPr>
          <w:trHeight w:val="0" w:hRule="atLeast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693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 Акта</w:t>
              <w:br/>
              <w:t xml:space="preserve">обследования</w:t>
              <w:br/>
              <w:t xml:space="preserve">ОСИ</w:t>
            </w:r>
          </w:p>
        </w:tc>
      </w:tr>
      <w:tr>
        <w:trPr>
          <w:trHeight w:val="1407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269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информации на объекте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ДП-И (К, О, Г, У)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решение с ТСР, текущий ремонт</w:t>
            </w: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необходимо выполнение работ по адаптации зоны для инвалидов категории С, 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